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F993A">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襄阳智创新材料公司破产</w:t>
      </w:r>
      <w:r>
        <w:rPr>
          <w:rFonts w:hint="eastAsia" w:ascii="宋体" w:hAnsi="宋体" w:eastAsia="宋体" w:cs="宋体"/>
          <w:b/>
          <w:bCs/>
          <w:sz w:val="44"/>
          <w:szCs w:val="44"/>
          <w:lang w:val="en-US" w:eastAsia="zh-CN"/>
        </w:rPr>
        <w:t>重组</w:t>
      </w:r>
      <w:r>
        <w:rPr>
          <w:rFonts w:hint="eastAsia" w:ascii="宋体" w:hAnsi="宋体" w:eastAsia="宋体" w:cs="宋体"/>
          <w:b/>
          <w:bCs/>
          <w:sz w:val="44"/>
          <w:szCs w:val="44"/>
        </w:rPr>
        <w:t>方案</w:t>
      </w:r>
    </w:p>
    <w:p w14:paraId="0B07D6E8">
      <w:pPr>
        <w:spacing w:line="360" w:lineRule="auto"/>
        <w:rPr>
          <w:rFonts w:hint="eastAsia" w:ascii="宋体" w:hAnsi="宋体" w:eastAsia="宋体" w:cs="宋体"/>
          <w:sz w:val="28"/>
          <w:szCs w:val="28"/>
        </w:rPr>
      </w:pPr>
    </w:p>
    <w:p w14:paraId="2173CA24">
      <w:pPr>
        <w:spacing w:line="360" w:lineRule="auto"/>
        <w:rPr>
          <w:rFonts w:hint="eastAsia" w:ascii="宋体" w:hAnsi="宋体" w:eastAsia="宋体" w:cs="宋体"/>
          <w:sz w:val="28"/>
          <w:szCs w:val="28"/>
        </w:rPr>
      </w:pPr>
      <w:r>
        <w:rPr>
          <w:rFonts w:hint="eastAsia" w:ascii="宋体" w:hAnsi="宋体" w:eastAsia="宋体" w:cs="宋体"/>
          <w:sz w:val="28"/>
          <w:szCs w:val="28"/>
        </w:rPr>
        <w:t>一、智创新材料公司净资产：2.12亿，评估价（折旧后）：1.2亿。</w:t>
      </w:r>
    </w:p>
    <w:p w14:paraId="75A88B1A">
      <w:pPr>
        <w:spacing w:line="360" w:lineRule="auto"/>
        <w:rPr>
          <w:rFonts w:hint="eastAsia" w:ascii="宋体" w:hAnsi="宋体" w:eastAsia="宋体" w:cs="宋体"/>
          <w:sz w:val="28"/>
          <w:szCs w:val="28"/>
        </w:rPr>
      </w:pPr>
      <w:r>
        <w:rPr>
          <w:rFonts w:hint="eastAsia" w:ascii="宋体" w:hAnsi="宋体" w:eastAsia="宋体" w:cs="宋体"/>
          <w:sz w:val="28"/>
          <w:szCs w:val="28"/>
        </w:rPr>
        <w:t>二、产能：年产35万吨的弹簧钢、螺纹钢、合金钢、合结钢、军用物资钢。</w:t>
      </w:r>
    </w:p>
    <w:p w14:paraId="7C467C63">
      <w:pPr>
        <w:spacing w:line="360" w:lineRule="auto"/>
        <w:rPr>
          <w:rFonts w:hint="eastAsia" w:ascii="宋体" w:hAnsi="宋体" w:eastAsia="宋体" w:cs="宋体"/>
          <w:sz w:val="28"/>
          <w:szCs w:val="28"/>
        </w:rPr>
      </w:pPr>
      <w:r>
        <w:rPr>
          <w:rFonts w:hint="eastAsia" w:ascii="宋体" w:hAnsi="宋体" w:eastAsia="宋体" w:cs="宋体"/>
          <w:sz w:val="28"/>
          <w:szCs w:val="28"/>
        </w:rPr>
        <w:t>三、寻找有实力的资金方投资1.8亿元，主要用途：</w:t>
      </w:r>
    </w:p>
    <w:p w14:paraId="13E40E1E">
      <w:pPr>
        <w:spacing w:line="360" w:lineRule="auto"/>
        <w:ind w:leftChars="200"/>
        <w:rPr>
          <w:rFonts w:hint="eastAsia" w:ascii="宋体" w:hAnsi="宋体" w:eastAsia="宋体" w:cs="宋体"/>
          <w:sz w:val="28"/>
          <w:szCs w:val="28"/>
        </w:rPr>
      </w:pPr>
      <w:r>
        <w:rPr>
          <w:rFonts w:hint="eastAsia" w:ascii="宋体" w:hAnsi="宋体" w:eastAsia="宋体" w:cs="宋体"/>
          <w:sz w:val="28"/>
          <w:szCs w:val="28"/>
        </w:rPr>
        <w:t>1、购买资产包1.2亿元</w:t>
      </w:r>
    </w:p>
    <w:p w14:paraId="344DA5E8">
      <w:pPr>
        <w:spacing w:line="360" w:lineRule="auto"/>
        <w:ind w:leftChars="200"/>
        <w:rPr>
          <w:rFonts w:hint="eastAsia" w:ascii="宋体" w:hAnsi="宋体" w:eastAsia="宋体" w:cs="宋体"/>
          <w:sz w:val="28"/>
          <w:szCs w:val="28"/>
        </w:rPr>
      </w:pPr>
      <w:r>
        <w:rPr>
          <w:rFonts w:hint="eastAsia" w:ascii="宋体" w:hAnsi="宋体" w:eastAsia="宋体" w:cs="宋体"/>
          <w:sz w:val="28"/>
          <w:szCs w:val="28"/>
        </w:rPr>
        <w:t>2、改造及恢复生产0.2亿元</w:t>
      </w:r>
    </w:p>
    <w:p w14:paraId="104E84E6">
      <w:pPr>
        <w:spacing w:line="360" w:lineRule="auto"/>
        <w:ind w:leftChars="200"/>
        <w:rPr>
          <w:rFonts w:hint="eastAsia" w:ascii="宋体" w:hAnsi="宋体" w:eastAsia="宋体" w:cs="宋体"/>
          <w:sz w:val="28"/>
          <w:szCs w:val="28"/>
        </w:rPr>
      </w:pPr>
      <w:r>
        <w:rPr>
          <w:rFonts w:hint="eastAsia" w:ascii="宋体" w:hAnsi="宋体" w:eastAsia="宋体" w:cs="宋体"/>
          <w:sz w:val="28"/>
          <w:szCs w:val="28"/>
        </w:rPr>
        <w:t>3、流动资金0.4亿元</w:t>
      </w:r>
    </w:p>
    <w:p w14:paraId="1E08EF8B">
      <w:pPr>
        <w:spacing w:line="360" w:lineRule="auto"/>
        <w:rPr>
          <w:rFonts w:hint="eastAsia" w:ascii="宋体" w:hAnsi="宋体" w:eastAsia="宋体" w:cs="宋体"/>
          <w:sz w:val="28"/>
          <w:szCs w:val="28"/>
        </w:rPr>
      </w:pPr>
      <w:r>
        <w:rPr>
          <w:rFonts w:hint="eastAsia" w:ascii="宋体" w:hAnsi="宋体" w:eastAsia="宋体" w:cs="宋体"/>
          <w:sz w:val="28"/>
          <w:szCs w:val="28"/>
        </w:rPr>
        <w:t>四、合作模式：</w:t>
      </w:r>
    </w:p>
    <w:p w14:paraId="3CC84D0F">
      <w:pPr>
        <w:spacing w:line="360" w:lineRule="auto"/>
        <w:ind w:leftChars="200"/>
        <w:rPr>
          <w:rFonts w:hint="eastAsia" w:ascii="宋体" w:hAnsi="宋体" w:eastAsia="宋体" w:cs="宋体"/>
          <w:sz w:val="28"/>
          <w:szCs w:val="28"/>
        </w:rPr>
      </w:pPr>
      <w:r>
        <w:rPr>
          <w:rFonts w:hint="eastAsia" w:ascii="宋体" w:hAnsi="宋体" w:eastAsia="宋体" w:cs="宋体"/>
          <w:sz w:val="28"/>
          <w:szCs w:val="28"/>
        </w:rPr>
        <w:t>1、资金方投资1.8亿，占股55%</w:t>
      </w:r>
    </w:p>
    <w:p w14:paraId="5F44FE15">
      <w:pPr>
        <w:spacing w:line="360" w:lineRule="auto"/>
        <w:ind w:leftChars="200"/>
        <w:rPr>
          <w:rFonts w:hint="eastAsia" w:ascii="宋体" w:hAnsi="宋体" w:eastAsia="宋体" w:cs="宋体"/>
          <w:sz w:val="28"/>
          <w:szCs w:val="28"/>
        </w:rPr>
      </w:pPr>
      <w:r>
        <w:rPr>
          <w:rFonts w:hint="eastAsia" w:ascii="宋体" w:hAnsi="宋体" w:eastAsia="宋体" w:cs="宋体"/>
          <w:sz w:val="28"/>
          <w:szCs w:val="28"/>
        </w:rPr>
        <w:t>2、我公司负责整体项目运作、与政府及法院的沟通协调、资产的管理、后续改造及恢复生产、日常事务管理及销售等工作，占股45%</w:t>
      </w:r>
    </w:p>
    <w:p w14:paraId="6591C8CB">
      <w:pPr>
        <w:spacing w:line="360" w:lineRule="auto"/>
        <w:ind w:leftChars="200"/>
        <w:rPr>
          <w:rFonts w:hint="eastAsia" w:ascii="宋体" w:hAnsi="宋体" w:eastAsia="宋体" w:cs="宋体"/>
          <w:sz w:val="28"/>
          <w:szCs w:val="28"/>
        </w:rPr>
      </w:pPr>
      <w:r>
        <w:rPr>
          <w:rFonts w:hint="eastAsia" w:ascii="宋体" w:hAnsi="宋体" w:eastAsia="宋体" w:cs="宋体"/>
          <w:sz w:val="28"/>
          <w:szCs w:val="28"/>
        </w:rPr>
        <w:t>3、公司盈利后股东暂不分红，优先偿还资金方的全部投资款，之后再按股东的股份比例进行分红。</w:t>
      </w:r>
    </w:p>
    <w:p w14:paraId="60A0C874">
      <w:pPr>
        <w:spacing w:line="360" w:lineRule="auto"/>
        <w:rPr>
          <w:rFonts w:hint="eastAsia" w:ascii="宋体" w:hAnsi="宋体" w:eastAsia="宋体" w:cs="宋体"/>
          <w:sz w:val="28"/>
          <w:szCs w:val="28"/>
        </w:rPr>
      </w:pPr>
      <w:r>
        <w:rPr>
          <w:rFonts w:hint="eastAsia" w:ascii="宋体" w:hAnsi="宋体" w:eastAsia="宋体" w:cs="宋体"/>
          <w:sz w:val="28"/>
          <w:szCs w:val="28"/>
        </w:rPr>
        <w:t>五、风控措施：在资金方的投资款没有偿还完毕之前，我公司同意将与资金方成立的合资公司45%的股权质押给资金方，直到全部偿还完毕后再释放质押的股权</w:t>
      </w:r>
      <w:r>
        <w:rPr>
          <w:rFonts w:hint="eastAsia" w:ascii="宋体" w:hAnsi="宋体" w:eastAsia="宋体" w:cs="宋体"/>
          <w:sz w:val="28"/>
          <w:szCs w:val="28"/>
          <w:lang w:eastAsia="zh-CN"/>
        </w:rPr>
        <w:t>。</w:t>
      </w:r>
    </w:p>
    <w:p w14:paraId="2F65B2A5">
      <w:pPr>
        <w:spacing w:line="360" w:lineRule="auto"/>
        <w:rPr>
          <w:rFonts w:hint="eastAsia" w:ascii="宋体" w:hAnsi="宋体" w:eastAsia="宋体" w:cs="宋体"/>
          <w:sz w:val="28"/>
          <w:szCs w:val="28"/>
        </w:rPr>
      </w:pPr>
    </w:p>
    <w:p w14:paraId="7EE17174">
      <w:pPr>
        <w:spacing w:line="360" w:lineRule="auto"/>
        <w:rPr>
          <w:rFonts w:hint="eastAsia" w:ascii="宋体" w:hAnsi="宋体" w:eastAsia="宋体" w:cs="宋体"/>
          <w:sz w:val="28"/>
          <w:szCs w:val="28"/>
          <w:lang w:val="en-US" w:eastAsia="zh-CN"/>
        </w:rPr>
      </w:pPr>
    </w:p>
    <w:p w14:paraId="610D2FBA">
      <w:pPr>
        <w:spacing w:line="360" w:lineRule="auto"/>
        <w:rPr>
          <w:rFonts w:hint="eastAsia" w:ascii="宋体" w:hAnsi="宋体" w:eastAsia="宋体" w:cs="宋体"/>
          <w:sz w:val="28"/>
          <w:szCs w:val="28"/>
          <w:lang w:val="en-US" w:eastAsia="zh-CN"/>
        </w:rPr>
      </w:pPr>
    </w:p>
    <w:p w14:paraId="132F8AB9">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原委：</w:t>
      </w:r>
    </w:p>
    <w:p w14:paraId="677647D3">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我们原和武钢合资时做的一个新材料产业园（将原厂及生产线）迁搬至政府批准一千亩地方，也同时针对性的做了一个方案，后因和央企武钢的合资中武钢方的官商模式严重的影响了公司的生产和经营收益及资金的周转，以致公司不能正常的运转。</w:t>
      </w:r>
    </w:p>
    <w:p w14:paraId="3500391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我民企方内部商议只有让武钢出局</w:t>
      </w:r>
      <w:r>
        <w:rPr>
          <w:rFonts w:hint="eastAsia" w:ascii="宋体" w:hAnsi="宋体" w:eastAsia="宋体" w:cs="宋体"/>
          <w:sz w:val="28"/>
          <w:szCs w:val="28"/>
          <w:lang w:eastAsia="zh-CN"/>
        </w:rPr>
        <w:t>，</w:t>
      </w:r>
      <w:r>
        <w:rPr>
          <w:rFonts w:hint="eastAsia" w:ascii="宋体" w:hAnsi="宋体" w:eastAsia="宋体" w:cs="宋体"/>
          <w:sz w:val="28"/>
          <w:szCs w:val="28"/>
        </w:rPr>
        <w:t>只有走破产重组这个最佳方案，我们也做了细致的工作破产进行在我们所控之中</w:t>
      </w:r>
      <w:r>
        <w:rPr>
          <w:rFonts w:hint="eastAsia" w:ascii="宋体" w:hAnsi="宋体" w:eastAsia="宋体" w:cs="宋体"/>
          <w:sz w:val="28"/>
          <w:szCs w:val="28"/>
          <w:lang w:eastAsia="zh-CN"/>
        </w:rPr>
        <w:t>。</w:t>
      </w:r>
    </w:p>
    <w:p w14:paraId="7ACC75E9">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我们想破产重组有相关业内的民企参入进来。</w:t>
      </w:r>
    </w:p>
    <w:p w14:paraId="08332B8D">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我们现有生产35吨的证照及炼钢及生产线，实际上我们也将产能提高到50万吨/年的产量</w:t>
      </w:r>
      <w:r>
        <w:rPr>
          <w:rFonts w:hint="eastAsia" w:ascii="宋体" w:hAnsi="宋体" w:eastAsia="宋体" w:cs="宋体"/>
          <w:sz w:val="28"/>
          <w:szCs w:val="28"/>
          <w:lang w:eastAsia="zh-CN"/>
        </w:rPr>
        <w:t>；</w:t>
      </w:r>
    </w:p>
    <w:p w14:paraId="1625DCDC">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如果</w:t>
      </w:r>
      <w:r>
        <w:rPr>
          <w:rFonts w:hint="eastAsia" w:ascii="宋体" w:hAnsi="宋体" w:eastAsia="宋体" w:cs="宋体"/>
          <w:sz w:val="28"/>
          <w:szCs w:val="28"/>
          <w:lang w:val="en-US" w:eastAsia="zh-CN"/>
        </w:rPr>
        <w:t>有实力的民营钢铁企业</w:t>
      </w:r>
      <w:r>
        <w:rPr>
          <w:rFonts w:hint="eastAsia" w:ascii="宋体" w:hAnsi="宋体" w:eastAsia="宋体" w:cs="宋体"/>
          <w:sz w:val="28"/>
          <w:szCs w:val="28"/>
        </w:rPr>
        <w:t>有意参</w:t>
      </w:r>
      <w:r>
        <w:rPr>
          <w:rFonts w:hint="eastAsia" w:ascii="宋体" w:hAnsi="宋体" w:eastAsia="宋体" w:cs="宋体"/>
          <w:sz w:val="28"/>
          <w:szCs w:val="28"/>
          <w:lang w:val="en-US" w:eastAsia="zh-CN"/>
        </w:rPr>
        <w:t>与，</w:t>
      </w:r>
      <w:r>
        <w:rPr>
          <w:rFonts w:hint="eastAsia" w:ascii="宋体" w:hAnsi="宋体" w:eastAsia="宋体" w:cs="宋体"/>
          <w:sz w:val="28"/>
          <w:szCs w:val="28"/>
        </w:rPr>
        <w:t>将更适合于我们，我们共同重启，政府会来说是支持的，于公于私我们可找到现任市长杜海洋，在办理产能证照100万吨～150吨时，我们会让政府来出面，杜市长亲自来抓，再加上双方共有资源共同来努力，办证应不问题的</w:t>
      </w:r>
      <w:r>
        <w:rPr>
          <w:rFonts w:hint="eastAsia" w:ascii="宋体" w:hAnsi="宋体" w:eastAsia="宋体" w:cs="宋体"/>
          <w:sz w:val="28"/>
          <w:szCs w:val="28"/>
          <w:lang w:eastAsia="zh-CN"/>
        </w:rPr>
        <w:t>。</w:t>
      </w:r>
    </w:p>
    <w:p w14:paraId="066D7F15">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原来我们也生产过特种钢，从技术到工艺，生产都不是问题的。</w:t>
      </w:r>
    </w:p>
    <w:p w14:paraId="587BDBB5">
      <w:pPr>
        <w:spacing w:line="360" w:lineRule="auto"/>
        <w:ind w:firstLine="560" w:firstLineChars="200"/>
        <w:rPr>
          <w:rFonts w:hint="eastAsia" w:ascii="宋体" w:hAnsi="宋体" w:eastAsia="宋体" w:cs="宋体"/>
          <w:sz w:val="28"/>
          <w:szCs w:val="28"/>
        </w:rPr>
      </w:pPr>
    </w:p>
    <w:p w14:paraId="49E5550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我们对</w:t>
      </w:r>
      <w:r>
        <w:rPr>
          <w:rFonts w:hint="eastAsia" w:ascii="宋体" w:hAnsi="宋体" w:eastAsia="宋体" w:cs="宋体"/>
          <w:sz w:val="28"/>
          <w:szCs w:val="28"/>
          <w:lang w:val="en-US" w:eastAsia="zh-CN"/>
        </w:rPr>
        <w:t>民营钢铁企业</w:t>
      </w:r>
      <w:r>
        <w:rPr>
          <w:rFonts w:hint="eastAsia" w:ascii="宋体" w:hAnsi="宋体" w:eastAsia="宋体" w:cs="宋体"/>
          <w:sz w:val="28"/>
          <w:szCs w:val="28"/>
        </w:rPr>
        <w:t>参</w:t>
      </w:r>
      <w:r>
        <w:rPr>
          <w:rFonts w:hint="eastAsia" w:ascii="宋体" w:hAnsi="宋体" w:eastAsia="宋体" w:cs="宋体"/>
          <w:sz w:val="28"/>
          <w:szCs w:val="28"/>
          <w:lang w:val="en-US" w:eastAsia="zh-CN"/>
        </w:rPr>
        <w:t>与</w:t>
      </w:r>
      <w:bookmarkStart w:id="0" w:name="_GoBack"/>
      <w:bookmarkEnd w:id="0"/>
      <w:r>
        <w:rPr>
          <w:rFonts w:hint="eastAsia" w:ascii="宋体" w:hAnsi="宋体" w:eastAsia="宋体" w:cs="宋体"/>
          <w:sz w:val="28"/>
          <w:szCs w:val="28"/>
        </w:rPr>
        <w:t>是非常欢迎并持开放的态度，如能成功将是对双方来说是一个合资共赢的格局。</w:t>
      </w:r>
    </w:p>
    <w:p w14:paraId="69C02A6B">
      <w:pPr>
        <w:spacing w:line="360" w:lineRule="auto"/>
        <w:rPr>
          <w:rFonts w:hint="eastAsia" w:ascii="宋体" w:hAnsi="宋体" w:eastAsia="宋体" w:cs="宋体"/>
          <w:sz w:val="28"/>
          <w:szCs w:val="28"/>
        </w:rPr>
      </w:pPr>
    </w:p>
    <w:p w14:paraId="19029527">
      <w:pPr>
        <w:spacing w:line="360" w:lineRule="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61004"/>
    <w:rsid w:val="2DC61004"/>
    <w:rsid w:val="37060E6B"/>
    <w:rsid w:val="46055575"/>
    <w:rsid w:val="493417A6"/>
    <w:rsid w:val="4B8E74FC"/>
    <w:rsid w:val="5C6E0D96"/>
    <w:rsid w:val="69E509E9"/>
    <w:rsid w:val="6CE8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746</Words>
  <Characters>774</Characters>
  <Lines>0</Lines>
  <Paragraphs>0</Paragraphs>
  <TotalTime>9</TotalTime>
  <ScaleCrop>false</ScaleCrop>
  <LinksUpToDate>false</LinksUpToDate>
  <CharactersWithSpaces>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2025-05-11T10:24:00Z</dcterms:created>
  <dc:creator>liuzc</dc:creator>
  <cp:lastModifiedBy>。</cp:lastModifiedBy>
  <dcterms:modified xsi:type="dcterms:W3CDTF">2025-09-03T07:32:02Z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2F9DCBA5C7C04397B67D7DAC632A04D4_13</vt:lpwstr>
  </property>
  <property fmtid="{D5CDD505-2E9C-101B-9397-08002B2CF9AE}" pid="4" name="KSOTemplateDocerSaveRecord">
    <vt:lpwstr>eyJoZGlkIjoiYTk4OTA2YTkyYjYxYzQ1NzhkZmU4NDllNmY3ZDE1MmYiLCJ1c2VySWQiOiIxOTY1ODk3OTAifQ==</vt:lpwstr>
  </property>
</Properties>
</file>